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Default="0078544B" w:rsidP="0078544B">
      <w:pPr>
        <w:jc w:val="center"/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</w:pPr>
      <w:r w:rsidRPr="0078544B"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  <w:t>ЗАКОН</w:t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  <w:t>ЕВРЕЙСКОЙ АВТОНОМНОЙ ОБЛАСТИ</w:t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  <w:t>от 23 июня 2010 года N 781-ОЗ</w:t>
      </w:r>
      <w:proofErr w:type="gramStart"/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</w:rPr>
        <w:br/>
      </w:r>
      <w:r w:rsidRPr="0078544B"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  <w:t>О</w:t>
      </w:r>
      <w:proofErr w:type="gramEnd"/>
      <w:r w:rsidRPr="0078544B"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  <w:t>б административных правонарушениях</w:t>
      </w:r>
    </w:p>
    <w:p w:rsidR="0078544B" w:rsidRDefault="0078544B" w:rsidP="0078544B">
      <w:pPr>
        <w:jc w:val="center"/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</w:pPr>
    </w:p>
    <w:p w:rsidR="0078544B" w:rsidRPr="0078544B" w:rsidRDefault="0078544B" w:rsidP="0078544B">
      <w:pPr>
        <w:jc w:val="center"/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</w:pPr>
      <w:r w:rsidRPr="0078544B"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  <w:t>Статья 14. Нарушение тишины и покоя граждан</w:t>
      </w:r>
    </w:p>
    <w:p w:rsidR="0078544B" w:rsidRPr="0078544B" w:rsidRDefault="0078544B" w:rsidP="0078544B">
      <w:pPr>
        <w:jc w:val="center"/>
        <w:rPr>
          <w:rFonts w:ascii="Arial" w:hAnsi="Arial" w:cs="Arial"/>
          <w:b/>
          <w:color w:val="3C3C3C"/>
          <w:spacing w:val="2"/>
          <w:sz w:val="40"/>
          <w:szCs w:val="31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1. </w:t>
      </w:r>
      <w:proofErr w:type="gramStart"/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Совершение действий, нарушающих тишину и покой граждан, в ночное время (с 22 до 6 часов),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конфессий, а</w:t>
      </w:r>
      <w:proofErr w:type="gramEnd"/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также при проведении культурно-массовых мероприятий, разрешенных органами государственной власти области или органами местного самоуправления муниципальных образований области, -</w:t>
      </w:r>
      <w:bookmarkStart w:id="0" w:name="_GoBack"/>
      <w:bookmarkEnd w:id="0"/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(в ред. законов Еврейской автономной области от 18.07.2012 N 116-ОЗ, от 26.10.2017 N 153-ОЗ)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1000 до 2000 рублей, на должностных лиц - от 3000 до 5000 рублей, на юридических лиц - от 30000 до 50000 рублей.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(в ред. закона Еврейской автономной области от 25.06.2014 N 535-ОЗ)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lastRenderedPageBreak/>
        <w:t>2. Повторное совершение административного правонарушения, предусмотренного частью 1 настоящей статьи,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-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(абзац введен законом Еврейской автономной области от 26.10.2017 N 153-ОЗ)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влечет наложение административного штрафа на граждан в размере от 3000 до 5000 рублей; на должностных лиц - от 5000 до 10000; на юридических лиц - от 50000 до 60000 рублей.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(абзац введен законом Еврейской автономной области от 26.10.2017 N 153-ОЗ)</w:t>
      </w: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:rsidR="0078544B" w:rsidRPr="0078544B" w:rsidRDefault="0078544B" w:rsidP="0078544B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Примечание. </w:t>
      </w:r>
      <w:proofErr w:type="gramStart"/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К действиям, нарушающим покой граждан и тишину в ночное время, относятся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торговли, игра на музыкальных инструментах, крики, свист, пение, производство ремонтных, строительных, погрузочно-разгрузочных работ, иные действия, сопровождающиеся звуками и нарушающие покой граждан, в жилых помещениях и местах общего пользования</w:t>
      </w:r>
      <w:proofErr w:type="gramEnd"/>
      <w:r w:rsidRPr="0078544B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жилых домов, в гостиницах и общежитиях, на территориях микрорайонов и групп жилых домов.</w:t>
      </w:r>
    </w:p>
    <w:p w:rsidR="0078544B" w:rsidRPr="0078544B" w:rsidRDefault="0078544B" w:rsidP="0078544B">
      <w:pPr>
        <w:rPr>
          <w:rFonts w:ascii="Times New Roman" w:hAnsi="Times New Roman" w:cs="Times New Roman"/>
          <w:sz w:val="24"/>
          <w:szCs w:val="24"/>
        </w:rPr>
      </w:pPr>
    </w:p>
    <w:sectPr w:rsidR="0078544B" w:rsidRPr="0078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4F"/>
    <w:rsid w:val="0052754F"/>
    <w:rsid w:val="0078544B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2019-12-21T11:57:00Z</dcterms:created>
  <dcterms:modified xsi:type="dcterms:W3CDTF">2019-12-21T11:58:00Z</dcterms:modified>
</cp:coreProperties>
</file>