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C5" w:rsidRPr="004B11C5" w:rsidRDefault="004B11C5" w:rsidP="004B11C5">
      <w:pPr>
        <w:jc w:val="center"/>
        <w:rPr>
          <w:b/>
        </w:rPr>
      </w:pPr>
      <w:r w:rsidRPr="004B11C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ЗАКОН</w:t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НЕНЕЦКОГО АВТОНОМНОГО ОКРУГА</w:t>
      </w:r>
      <w:r w:rsidRPr="004B11C5">
        <w:rPr>
          <w:rStyle w:val="apple-converted-space"/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bookmarkStart w:id="0" w:name="_GoBack"/>
      <w:bookmarkEnd w:id="0"/>
      <w:r w:rsidRPr="004B11C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от 29 июня 2002 года N 366-ОЗ</w:t>
      </w:r>
      <w:proofErr w:type="gramStart"/>
      <w:r w:rsidRPr="004B11C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 </w:t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</w:rPr>
        <w:br/>
      </w:r>
      <w:r w:rsidRPr="004B11C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О</w:t>
      </w:r>
      <w:proofErr w:type="gramEnd"/>
      <w:r w:rsidRPr="004B11C5">
        <w:rPr>
          <w:rFonts w:ascii="Arial" w:hAnsi="Arial" w:cs="Arial"/>
          <w:b/>
          <w:color w:val="3C3C3C"/>
          <w:spacing w:val="2"/>
          <w:sz w:val="31"/>
          <w:szCs w:val="31"/>
          <w:shd w:val="clear" w:color="auto" w:fill="FFFFFF"/>
        </w:rPr>
        <w:t>б административных правонарушениях</w:t>
      </w:r>
    </w:p>
    <w:p w:rsidR="004B11C5" w:rsidRDefault="004B11C5" w:rsidP="004B11C5"/>
    <w:p w:rsidR="004B11C5" w:rsidRDefault="004B11C5" w:rsidP="004B11C5">
      <w:r>
        <w:t>Статья 2.1.1.</w:t>
      </w:r>
    </w:p>
    <w:p w:rsidR="004B11C5" w:rsidRDefault="004B11C5" w:rsidP="004B11C5">
      <w:r>
        <w:t xml:space="preserve"> 1. </w:t>
      </w:r>
      <w:proofErr w:type="gramStart"/>
      <w:r>
        <w:t>Нарушение тишины и покоя граждан, находящихся в защищаемых помещениях, использованием звуковоспроизводящей аппаратуры, в том числе установленной на транспортных средствах, объектах развлечений и торговли, а также пением, криком, свистом, игрой на музыкальных инструментах, ведением строительных или ремонтных работ и иными действиями в период с 22 до 6 часов, за исключением проведения аварийных, спасательных и других неотложных работ, необходимых для обеспечения безопасности</w:t>
      </w:r>
      <w:proofErr w:type="gramEnd"/>
      <w:r>
        <w:t xml:space="preserve"> граждан или функционирования объектов жизнеобеспечения населения, -</w:t>
      </w:r>
    </w:p>
    <w:p w:rsidR="004B11C5" w:rsidRDefault="004B11C5" w:rsidP="004B11C5"/>
    <w:p w:rsidR="004B11C5" w:rsidRDefault="004B11C5" w:rsidP="004B11C5">
      <w:r>
        <w:t>влечет предупреждение или наложение административного штрафа на граждан в размере от пятисот до одной тысячи рублей; на лиц, осуществляющих предпринимательскую деятельность без образования юридического лица, и на юридических лиц - от десяти тысяч до тридцати тысяч рублей.</w:t>
      </w:r>
    </w:p>
    <w:p w:rsidR="004B11C5" w:rsidRDefault="004B11C5" w:rsidP="004B11C5"/>
    <w:p w:rsidR="004B11C5" w:rsidRDefault="004B11C5" w:rsidP="004B11C5">
      <w:r>
        <w:t>(в ред. законов Ненецкого автономного округа от 24.12.2007 N 174-ОЗ, от 30.09.2015 N 118-ОЗ)</w:t>
      </w:r>
    </w:p>
    <w:p w:rsidR="004B11C5" w:rsidRDefault="004B11C5" w:rsidP="004B11C5"/>
    <w:p w:rsidR="004B11C5" w:rsidRDefault="004B11C5" w:rsidP="004B11C5">
      <w:r>
        <w:t>2. Те же действия, совершенные неоднократно в период с 22 до 6 часов, -</w:t>
      </w:r>
    </w:p>
    <w:p w:rsidR="004B11C5" w:rsidRDefault="004B11C5" w:rsidP="004B11C5"/>
    <w:p w:rsidR="004B11C5" w:rsidRDefault="004B11C5" w:rsidP="004B11C5">
      <w:r>
        <w:t>влекут наложение административного штрафа на граждан в размере от двух тысяч до пяти тысяч рублей; на лиц, осуществляющих предпринимательскую деятельность без образования юридического лица, и юридических лиц - от тридцати тысяч до пятидесяти тысяч рублей.</w:t>
      </w:r>
      <w:r>
        <w:cr/>
      </w:r>
    </w:p>
    <w:p w:rsidR="004B11C5" w:rsidRDefault="004B11C5" w:rsidP="004B11C5"/>
    <w:p w:rsidR="004B11C5" w:rsidRDefault="004B11C5" w:rsidP="004B11C5">
      <w:r>
        <w:t>(в ред. закона Ненецкого автономного округа от 24.12.2007 N 174-ОЗ)</w:t>
      </w:r>
    </w:p>
    <w:p w:rsidR="004B11C5" w:rsidRDefault="004B11C5" w:rsidP="004B11C5"/>
    <w:p w:rsidR="004B11C5" w:rsidRDefault="004B11C5" w:rsidP="004B11C5">
      <w:r>
        <w:lastRenderedPageBreak/>
        <w:t>3. Те же действия, совершенные лицом, ранее подвергнутым административному наказанию за аналогичное административное правонарушение, -</w:t>
      </w:r>
    </w:p>
    <w:p w:rsidR="004B11C5" w:rsidRDefault="004B11C5" w:rsidP="004B11C5"/>
    <w:p w:rsidR="004B11C5" w:rsidRDefault="004B11C5" w:rsidP="004B11C5">
      <w:r>
        <w:t>влекут наложение административного штрафа на граждан в размере от двух тысяч до пяти тысяч рублей; на лиц, осуществляющих предпринимательскую деятельность без образования юридического лица, и юридических лиц - от тридцати тысяч до пятидесяти тысяч рублей.</w:t>
      </w:r>
      <w:r>
        <w:cr/>
      </w:r>
    </w:p>
    <w:p w:rsidR="004B11C5" w:rsidRDefault="004B11C5" w:rsidP="004B11C5"/>
    <w:p w:rsidR="004B11C5" w:rsidRDefault="004B11C5" w:rsidP="004B11C5">
      <w:r>
        <w:t>(в ред. закона Ненецкого автономного округа от 24.12.2007 N 174-ОЗ)</w:t>
      </w:r>
    </w:p>
    <w:p w:rsidR="004B11C5" w:rsidRDefault="004B11C5" w:rsidP="004B11C5"/>
    <w:p w:rsidR="00D51885" w:rsidRDefault="004B11C5" w:rsidP="004B11C5">
      <w:r>
        <w:t>Примечание. Под защищаемыми помещениями в настоящей статье следует понимать помещения медицинских организаций, специализированных организаций для детей, престарелых и инвалидов, квартиры жилых домов.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22"/>
    <w:rsid w:val="004B11C5"/>
    <w:rsid w:val="008056CC"/>
    <w:rsid w:val="009A6C7B"/>
    <w:rsid w:val="00D51885"/>
    <w:rsid w:val="00E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2019-12-21T12:50:00Z</dcterms:created>
  <dcterms:modified xsi:type="dcterms:W3CDTF">2019-12-21T12:50:00Z</dcterms:modified>
</cp:coreProperties>
</file>