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2" w:rsidRDefault="006428E2" w:rsidP="006428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6428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административных правонарушениях </w:t>
      </w:r>
    </w:p>
    <w:p w:rsidR="006428E2" w:rsidRPr="006428E2" w:rsidRDefault="006428E2" w:rsidP="006428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bookmarkStart w:id="0" w:name="_GoBack"/>
      <w:bookmarkEnd w:id="0"/>
      <w:r w:rsidRPr="006428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в Чувашс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кой Республике </w:t>
      </w:r>
    </w:p>
    <w:p w:rsidR="006428E2" w:rsidRPr="006428E2" w:rsidRDefault="006428E2" w:rsidP="006428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ЧУВАШСКОЙ РЕСПУБЛИКИ 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23 июля 2003 года N 22</w:t>
      </w:r>
      <w:r w:rsidRPr="006428E2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</w:p>
    <w:p w:rsidR="006428E2" w:rsidRDefault="006428E2" w:rsidP="006428E2"/>
    <w:p w:rsidR="006428E2" w:rsidRDefault="006428E2" w:rsidP="006428E2"/>
    <w:p w:rsidR="006428E2" w:rsidRDefault="006428E2" w:rsidP="006428E2">
      <w:r>
        <w:t>Статья 9. Нарушение тишины и покоя граждан</w:t>
      </w:r>
    </w:p>
    <w:p w:rsidR="006428E2" w:rsidRDefault="006428E2" w:rsidP="006428E2">
      <w:r>
        <w:t>(в ред. Закона Чувашской Республики от 30.07.2013 N 36)</w:t>
      </w:r>
    </w:p>
    <w:p w:rsidR="006428E2" w:rsidRDefault="006428E2" w:rsidP="006428E2">
      <w:r>
        <w:t xml:space="preserve">1. </w:t>
      </w:r>
      <w:proofErr w:type="gramStart"/>
      <w:r>
        <w:t>Совершение действий, нарушающих тишину и покой граждан с 23 часов до 7 часов (а в выходные и установленные федеральным законодательством нерабочие праздничные дни с 22 часов до 8 часов),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</w:t>
      </w:r>
      <w:proofErr w:type="gramEnd"/>
      <w:r>
        <w:t xml:space="preserve"> Федерации, действий, совершаемых при отправлении религиозных культов в рамках канонических требований соответствующих конфессий, а также при проведении культурно-массовых мероприятий, разрешенных органами государственной власти или органами местного самоуправления, -</w:t>
      </w:r>
    </w:p>
    <w:p w:rsidR="006428E2" w:rsidRDefault="006428E2" w:rsidP="006428E2"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десяти тысяч до тридцати тысяч рублей.</w:t>
      </w:r>
    </w:p>
    <w:p w:rsidR="006428E2" w:rsidRDefault="006428E2" w:rsidP="006428E2">
      <w:r>
        <w:t>2. Проведение строительно-монтажных, строительно-ремонтных работ в многоквартирных домах с 21 часа до 23 часов -</w:t>
      </w:r>
    </w:p>
    <w:p w:rsidR="006428E2" w:rsidRDefault="006428E2" w:rsidP="006428E2">
      <w: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пяти тысяч рублей.</w:t>
      </w:r>
    </w:p>
    <w:p w:rsidR="006428E2" w:rsidRDefault="006428E2" w:rsidP="006428E2">
      <w:r>
        <w:t>3. Использование на повышенной громкости звуковоспроизводящих устройств, в том числе установленных на транспортных средствах, балконах или подоконниках, нарушающее тишину и покой граждан, если эти действия не охватываются составом правонарушения, предусмотренного частью 1 настоящей статьи, -</w:t>
      </w:r>
    </w:p>
    <w:p w:rsidR="006428E2" w:rsidRDefault="006428E2" w:rsidP="006428E2"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6428E2" w:rsidRDefault="006428E2" w:rsidP="006428E2">
      <w:r>
        <w:lastRenderedPageBreak/>
        <w:t>4. Повторное совершение административного правонарушения, предусмотренного частями 1 - 3 настоящей статьи, -</w:t>
      </w:r>
    </w:p>
    <w:p w:rsidR="006428E2" w:rsidRDefault="006428E2" w:rsidP="006428E2"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пяти тысяч до пятнадцати тысяч рублей.</w:t>
      </w:r>
    </w:p>
    <w:p w:rsidR="00D51885" w:rsidRDefault="006428E2" w:rsidP="006428E2">
      <w:r>
        <w:t xml:space="preserve">Примечание. </w:t>
      </w:r>
      <w:proofErr w:type="gramStart"/>
      <w:r>
        <w:t>Под действиями, нарушающими тишину и покой граждан, в целях настоящей статьи понимаются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временных (некапитальных) объектах мелкорозничной торговли (киосках, павильонах, лотках), использование неисправной охранной сигнализации, а также неотключение звуковых сигналов сработавшей охранной сигнализации, крики, свист, пение и игра на музыкальных инструментах, производство строительно-монтажных</w:t>
      </w:r>
      <w:proofErr w:type="gramEnd"/>
      <w:r>
        <w:t>, строительно-ремонтных, разгрузочно-погрузочных работ.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F"/>
    <w:rsid w:val="000D350F"/>
    <w:rsid w:val="006428E2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2019-12-20T17:05:00Z</dcterms:created>
  <dcterms:modified xsi:type="dcterms:W3CDTF">2019-12-20T17:06:00Z</dcterms:modified>
</cp:coreProperties>
</file>